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2E" w:rsidRPr="00B3182E" w:rsidRDefault="00B3182E" w:rsidP="00B3182E">
      <w:pPr>
        <w:spacing w:before="100" w:beforeAutospacing="1" w:after="100" w:afterAutospacing="1" w:line="240" w:lineRule="auto"/>
        <w:jc w:val="center"/>
        <w:outlineLvl w:val="2"/>
        <w:rPr>
          <w:rFonts w:ascii="Open Sans" w:eastAsia="Times New Roman" w:hAnsi="Open Sans" w:cs="Times New Roman"/>
          <w:b/>
          <w:bCs/>
          <w:sz w:val="21"/>
          <w:szCs w:val="27"/>
          <w:lang w:eastAsia="cs-CZ"/>
        </w:rPr>
      </w:pPr>
      <w:r w:rsidRPr="00B3182E">
        <w:rPr>
          <w:rFonts w:ascii="Open Sans" w:eastAsia="Times New Roman" w:hAnsi="Open Sans" w:cs="Times New Roman"/>
          <w:b/>
          <w:bCs/>
          <w:color w:val="000000"/>
          <w:sz w:val="21"/>
          <w:szCs w:val="27"/>
          <w:u w:val="single"/>
          <w:lang w:eastAsia="cs-CZ"/>
        </w:rPr>
        <w:t>Reklamační řád</w:t>
      </w:r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Tento reklamační řád byl zpracován dle ustanovení zákona č. 89/2012 Sb., Občanský zákoník a zákona č. 634/1992 Sb., Zákon o ochraně spotřebitele, ve znění pozdějších předpisů (dále jen „Zákon“) a vztahuje se na spotřební Zboží (dále jen „Zboží“), u něhož jsou v záruční době uplatňována práva kupujícího z odpovědnosti za vady (dále jen „Reklamace“).</w:t>
      </w:r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b/>
          <w:bCs/>
          <w:color w:val="000000"/>
          <w:sz w:val="18"/>
          <w:szCs w:val="24"/>
          <w:u w:val="single"/>
          <w:lang w:eastAsia="cs-CZ"/>
        </w:rPr>
        <w:t>I. Vady zboží</w:t>
      </w:r>
      <w:bookmarkStart w:id="0" w:name="_GoBack"/>
      <w:bookmarkEnd w:id="0"/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Prodávající odpovídá kupujícímu, že věc při převzetí nemá vady. Zejména prodávající odpovídá kupujícímu, že v době, kdy kupující věc převzal,</w:t>
      </w:r>
    </w:p>
    <w:p w:rsidR="00B3182E" w:rsidRPr="00B3182E" w:rsidRDefault="00B3182E" w:rsidP="00B31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má věc vlastnosti, které si strany ujednaly, a chybí-li ujednání, takové vlastnosti, které prodávající nebo výrobce popsal nebo které kupující očekával s ohledem na povahu zboží a na základě reklamy jimi prováděné,</w:t>
      </w:r>
    </w:p>
    <w:p w:rsidR="00B3182E" w:rsidRPr="00B3182E" w:rsidRDefault="00B3182E" w:rsidP="00B31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proofErr w:type="gramStart"/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se</w:t>
      </w:r>
      <w:proofErr w:type="gramEnd"/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 xml:space="preserve"> věc </w:t>
      </w:r>
      <w:proofErr w:type="gramStart"/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hodí</w:t>
      </w:r>
      <w:proofErr w:type="gramEnd"/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 xml:space="preserve"> k účelu, který pro její použití prodávající uvádí nebo ke kterému se věc tohoto druhu obvykle používá,</w:t>
      </w:r>
    </w:p>
    <w:p w:rsidR="00B3182E" w:rsidRPr="00B3182E" w:rsidRDefault="00B3182E" w:rsidP="00B31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věc odpovídá jakostí nebo provedením smluvenému vzorku nebo předloze, byla-li jakost nebo provedení určeno podle smluveného vzorku nebo předlohy,</w:t>
      </w:r>
    </w:p>
    <w:p w:rsidR="00B3182E" w:rsidRPr="00B3182E" w:rsidRDefault="00B3182E" w:rsidP="00B31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je věc v odpovídajícím množství, míře nebo hmotnosti a</w:t>
      </w:r>
    </w:p>
    <w:p w:rsidR="00B3182E" w:rsidRPr="00B3182E" w:rsidRDefault="00B3182E" w:rsidP="00B31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věc vyhovuje požadavkům právních předpisů.</w:t>
      </w:r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b/>
          <w:bCs/>
          <w:color w:val="000000"/>
          <w:sz w:val="18"/>
          <w:szCs w:val="24"/>
          <w:u w:val="single"/>
          <w:lang w:eastAsia="cs-CZ"/>
        </w:rPr>
        <w:t>II. Práva z vady zboží</w:t>
      </w:r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Nemá-li věc výše uvedené vlastnosti, má kupující právo na bezplatné odstranění vady nebo může požadovat přiměřenou slevu.</w:t>
      </w:r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Právo z vadného plnění kupujícímu nenáleží, pokud kupující před převzetím věci věděl, že věc má vadu, anebo pokud kupující vadu sám způsobil.</w:t>
      </w:r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b/>
          <w:bCs/>
          <w:color w:val="000000"/>
          <w:sz w:val="18"/>
          <w:szCs w:val="24"/>
          <w:u w:val="single"/>
          <w:lang w:eastAsia="cs-CZ"/>
        </w:rPr>
        <w:t>III. Lhůty</w:t>
      </w:r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Kupující je povinen věc prohlédnout neprodleně po převzetí. Neuplatní-li kupující vadu věci, která byla zjistitelná při této prohlídce do 5 dnů od jejího převzetí, ztrácí právo domáhat se jakýchkoli nároků z vad věci.</w:t>
      </w:r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b/>
          <w:bCs/>
          <w:color w:val="000000"/>
          <w:sz w:val="18"/>
          <w:szCs w:val="24"/>
          <w:u w:val="single"/>
          <w:lang w:eastAsia="cs-CZ"/>
        </w:rPr>
        <w:t>IV. Ostatní</w:t>
      </w:r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Odpovědnost prodávajícího za vady se nevztahuje na opotřebení věci způsobené jejím obvyklým užíváním, u věci prodávané za nižší cenu na vadu, pro kterou byla nižší cena ujednána, u použité věci na vadu odpovídající míře používání nebo opotřebení, kterou věc měla při převzetí kupujícím, nebo vyplývá-li to z povahy věci.</w:t>
      </w:r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Kupující je oprávněn odstoupit od smlouvy ve všech případech stanovených zákonem. Odstoupení je vůči prodávajícímu účinné od okamžiku, kdy je mu doručeno prohlášení kupujícího o odstoupení od smlouvy, pokud jsou splněny všechny nutné zákonné podmínky. V případě odstoupení od smlouvy se smlouva od počátku ruší a smluvní strany jsou si povinny vrátit vše, co si na jejím základě poskytly. V případě zrušení smlouvy z důvodu uplatnění práv plynoucích z odpovědnosti za vady, vrací kupující plnění, které mu poskytl prodávající, pouze v rozsahu, v jakém je to v dané situaci objektivně možné.</w:t>
      </w:r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b/>
          <w:bCs/>
          <w:color w:val="000000"/>
          <w:sz w:val="18"/>
          <w:szCs w:val="24"/>
          <w:u w:val="single"/>
          <w:lang w:eastAsia="cs-CZ"/>
        </w:rPr>
        <w:t>V. Vyřízení reklamace</w:t>
      </w:r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Reklamace včetně odstranění vady musí být vyřízena bez zbytečného odkladu, </w:t>
      </w:r>
      <w:r w:rsidRPr="00B3182E">
        <w:rPr>
          <w:rFonts w:ascii="Open Sans" w:eastAsia="Times New Roman" w:hAnsi="Open Sans" w:cs="Times New Roman"/>
          <w:b/>
          <w:bCs/>
          <w:sz w:val="18"/>
          <w:szCs w:val="24"/>
          <w:lang w:eastAsia="cs-CZ"/>
        </w:rPr>
        <w:t>nejpozději do 30 dnů</w:t>
      </w:r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 xml:space="preserve"> ode dne uplatnění reklamace, pokud se prodávající s kupujícím nedohodnou na delší lhůtě. Po uplynutí této lhůty se kupujícímu přiznávají stejná práva, jako by se jednalo o podstatné porušení smlouvy.</w:t>
      </w:r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Běh lhůty pro vyřízení reklamací je pozastaven v případě, že prodávající neobdržel veškeré podklady potřebné pro vyřízení reklamace (části zboží, jiných podkladů apod.). Prodávající je povinen si vyžádat doplnění podkladů od kupujícího v nejkratší možné době. Lhůta je od tohoto data pozastavena až do dodání vyžádaných podkladů kupujícím.</w:t>
      </w:r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Nárok na uplatnění záruky zaniká v případě neodborné montáže nebo neodborného uvedení zboží do provozu, stejně jako při neodborném zacházení s ním.</w:t>
      </w:r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V případě odstoupení od kupní smlouvy či poskytnutí slevy z kupní ceny je příslušná platba vrácena kupujícímu převodem na bankovní účet nebo předána v hotovosti na pokladně v provozovně společnosti.</w:t>
      </w:r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1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b/>
          <w:bCs/>
          <w:color w:val="000000"/>
          <w:sz w:val="18"/>
          <w:szCs w:val="24"/>
          <w:u w:val="single"/>
          <w:lang w:eastAsia="cs-CZ"/>
        </w:rPr>
        <w:t>VI. Závěrečná ustanovení</w:t>
      </w:r>
    </w:p>
    <w:p w:rsidR="00B3182E" w:rsidRPr="00B3182E" w:rsidRDefault="00B3182E" w:rsidP="00B3182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8"/>
          <w:szCs w:val="24"/>
          <w:lang w:eastAsia="cs-CZ"/>
        </w:rPr>
      </w:pPr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 xml:space="preserve">Tento reklamační řád nabývá účinnosti dne </w:t>
      </w:r>
      <w:proofErr w:type="gramStart"/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>01.01.2015</w:t>
      </w:r>
      <w:proofErr w:type="gramEnd"/>
      <w:r w:rsidRPr="00B3182E">
        <w:rPr>
          <w:rFonts w:ascii="Open Sans" w:eastAsia="Times New Roman" w:hAnsi="Open Sans" w:cs="Times New Roman"/>
          <w:sz w:val="18"/>
          <w:szCs w:val="24"/>
          <w:lang w:eastAsia="cs-CZ"/>
        </w:rPr>
        <w:t xml:space="preserve"> Změny reklamačního řádu vyhrazeny</w:t>
      </w:r>
      <w:r w:rsidRPr="00B3182E">
        <w:rPr>
          <w:rFonts w:ascii="Open Sans" w:eastAsia="Times New Roman" w:hAnsi="Open Sans" w:cs="Times New Roman"/>
          <w:sz w:val="28"/>
          <w:szCs w:val="24"/>
          <w:lang w:eastAsia="cs-CZ"/>
        </w:rPr>
        <w:t>.</w:t>
      </w:r>
    </w:p>
    <w:p w:rsidR="00742449" w:rsidRDefault="00742449"/>
    <w:sectPr w:rsidR="00742449" w:rsidSect="00B318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22E"/>
    <w:multiLevelType w:val="multilevel"/>
    <w:tmpl w:val="A4C4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2E"/>
    <w:rsid w:val="00742449"/>
    <w:rsid w:val="00B3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31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18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3182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31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18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3182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529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 Mobil</dc:creator>
  <cp:lastModifiedBy>ABS Mobil</cp:lastModifiedBy>
  <cp:revision>1</cp:revision>
  <dcterms:created xsi:type="dcterms:W3CDTF">2015-10-22T14:27:00Z</dcterms:created>
  <dcterms:modified xsi:type="dcterms:W3CDTF">2015-10-22T14:33:00Z</dcterms:modified>
</cp:coreProperties>
</file>